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2882" w14:textId="77777777" w:rsidR="00FB5B7D" w:rsidRPr="007E43FE" w:rsidRDefault="00FB5B7D" w:rsidP="007E43FE">
      <w:pPr>
        <w:pBdr>
          <w:bottom w:val="single" w:sz="4" w:space="1" w:color="auto"/>
        </w:pBdr>
        <w:rPr>
          <w:rFonts w:ascii="Arial" w:hAnsi="Arial" w:cs="Arial"/>
          <w:b/>
          <w:sz w:val="26"/>
          <w:szCs w:val="26"/>
        </w:rPr>
      </w:pPr>
      <w:r w:rsidRPr="007E43FE">
        <w:rPr>
          <w:rFonts w:ascii="Arial" w:hAnsi="Arial" w:cs="Arial"/>
          <w:b/>
          <w:sz w:val="26"/>
          <w:szCs w:val="26"/>
        </w:rPr>
        <w:t>Regional Procurement Contract</w:t>
      </w:r>
      <w:r>
        <w:rPr>
          <w:rFonts w:ascii="Arial" w:hAnsi="Arial" w:cs="Arial"/>
          <w:b/>
          <w:sz w:val="26"/>
          <w:szCs w:val="26"/>
        </w:rPr>
        <w:t xml:space="preserve"> Summary</w:t>
      </w:r>
    </w:p>
    <w:p w14:paraId="51DDB67A" w14:textId="77777777" w:rsidR="00FB5B7D" w:rsidRDefault="00FB5B7D" w:rsidP="004D0954">
      <w:pPr>
        <w:rPr>
          <w:rFonts w:ascii="Arial" w:hAnsi="Arial" w:cs="Arial"/>
          <w:b/>
        </w:rPr>
      </w:pPr>
    </w:p>
    <w:p w14:paraId="41AE4973" w14:textId="77777777" w:rsidR="00FB5B7D" w:rsidRPr="009241F3" w:rsidRDefault="00FB5B7D" w:rsidP="004D0954">
      <w:pPr>
        <w:rPr>
          <w:rFonts w:ascii="Arial" w:hAnsi="Arial" w:cs="Arial"/>
          <w:b/>
        </w:rPr>
      </w:pPr>
      <w:r w:rsidRPr="009241F3">
        <w:rPr>
          <w:rFonts w:ascii="Arial" w:hAnsi="Arial" w:cs="Arial"/>
          <w:b/>
        </w:rPr>
        <w:t>Contract Details</w:t>
      </w:r>
    </w:p>
    <w:p w14:paraId="5644A687" w14:textId="77777777" w:rsidR="00FB5B7D" w:rsidRPr="009241F3" w:rsidRDefault="00FB5B7D" w:rsidP="00A36880">
      <w:pPr>
        <w:tabs>
          <w:tab w:val="left" w:pos="3686"/>
        </w:tabs>
        <w:ind w:left="567"/>
        <w:rPr>
          <w:rFonts w:ascii="Arial" w:hAnsi="Arial" w:cs="Arial"/>
        </w:rPr>
      </w:pPr>
      <w:r w:rsidRPr="009241F3">
        <w:rPr>
          <w:rFonts w:ascii="Arial" w:hAnsi="Arial" w:cs="Arial"/>
        </w:rPr>
        <w:t>Contract Number</w:t>
      </w:r>
      <w:r>
        <w:rPr>
          <w:rFonts w:ascii="Arial" w:hAnsi="Arial" w:cs="Arial"/>
        </w:rPr>
        <w:t>:</w:t>
      </w:r>
      <w:r>
        <w:rPr>
          <w:rFonts w:ascii="Arial" w:hAnsi="Arial" w:cs="Arial"/>
        </w:rPr>
        <w:tab/>
      </w:r>
      <w:r w:rsidRPr="0075395D">
        <w:rPr>
          <w:rFonts w:ascii="Arial" w:hAnsi="Arial" w:cs="Arial"/>
          <w:noProof/>
        </w:rPr>
        <w:t>T042324OROC</w:t>
      </w:r>
    </w:p>
    <w:p w14:paraId="22B57C82" w14:textId="77777777" w:rsidR="00FB5B7D" w:rsidRPr="009241F3" w:rsidRDefault="00FB5B7D" w:rsidP="00A36880">
      <w:pPr>
        <w:tabs>
          <w:tab w:val="left" w:pos="3686"/>
        </w:tabs>
        <w:ind w:left="567"/>
        <w:rPr>
          <w:rFonts w:ascii="Arial" w:hAnsi="Arial" w:cs="Arial"/>
        </w:rPr>
      </w:pPr>
      <w:r w:rsidRPr="009241F3">
        <w:rPr>
          <w:rFonts w:ascii="Arial" w:hAnsi="Arial" w:cs="Arial"/>
        </w:rPr>
        <w:t>Contract Description</w:t>
      </w:r>
      <w:r>
        <w:rPr>
          <w:rFonts w:ascii="Arial" w:hAnsi="Arial" w:cs="Arial"/>
        </w:rPr>
        <w:t>:</w:t>
      </w:r>
      <w:r>
        <w:rPr>
          <w:rFonts w:ascii="Arial" w:hAnsi="Arial" w:cs="Arial"/>
        </w:rPr>
        <w:tab/>
      </w:r>
      <w:r w:rsidRPr="0075395D">
        <w:rPr>
          <w:rFonts w:ascii="Arial" w:hAnsi="Arial" w:cs="Arial"/>
          <w:noProof/>
        </w:rPr>
        <w:t>Supply &amp; Delivery of Bulk Fuel</w:t>
      </w:r>
    </w:p>
    <w:p w14:paraId="27765D8C" w14:textId="77777777" w:rsidR="00FB5B7D" w:rsidRPr="001E4DFC" w:rsidRDefault="00FB5B7D" w:rsidP="00A36880">
      <w:pPr>
        <w:tabs>
          <w:tab w:val="left" w:pos="3686"/>
        </w:tabs>
        <w:ind w:left="567"/>
        <w:rPr>
          <w:rFonts w:ascii="Arial" w:hAnsi="Arial" w:cs="Arial"/>
          <w:color w:val="FF0000"/>
        </w:rPr>
      </w:pPr>
      <w:r w:rsidRPr="009241F3">
        <w:rPr>
          <w:rFonts w:ascii="Arial" w:hAnsi="Arial" w:cs="Arial"/>
        </w:rPr>
        <w:t>Contract Start Date</w:t>
      </w:r>
      <w:r>
        <w:rPr>
          <w:rFonts w:ascii="Arial" w:hAnsi="Arial" w:cs="Arial"/>
        </w:rPr>
        <w:t>:</w:t>
      </w:r>
      <w:r>
        <w:rPr>
          <w:rFonts w:ascii="Arial" w:hAnsi="Arial" w:cs="Arial"/>
        </w:rPr>
        <w:tab/>
      </w:r>
      <w:r>
        <w:rPr>
          <w:rFonts w:ascii="Arial" w:hAnsi="Arial" w:cs="Arial"/>
          <w:noProof/>
        </w:rPr>
        <w:t>1 July 2023</w:t>
      </w:r>
    </w:p>
    <w:p w14:paraId="02EF80EE" w14:textId="77777777" w:rsidR="00FB5B7D" w:rsidRPr="00AC252B" w:rsidRDefault="00FB5B7D" w:rsidP="00A36880">
      <w:pPr>
        <w:tabs>
          <w:tab w:val="left" w:pos="3686"/>
        </w:tabs>
        <w:ind w:left="567"/>
        <w:rPr>
          <w:rFonts w:ascii="Arial" w:hAnsi="Arial" w:cs="Arial"/>
        </w:rPr>
      </w:pPr>
      <w:r w:rsidRPr="00AC252B">
        <w:rPr>
          <w:rFonts w:ascii="Arial" w:hAnsi="Arial" w:cs="Arial"/>
        </w:rPr>
        <w:t>Contract Duration:</w:t>
      </w:r>
      <w:r w:rsidRPr="00AC252B">
        <w:rPr>
          <w:rFonts w:ascii="Arial" w:hAnsi="Arial" w:cs="Arial"/>
        </w:rPr>
        <w:tab/>
      </w:r>
      <w:r w:rsidRPr="0075395D">
        <w:rPr>
          <w:rFonts w:ascii="Arial" w:hAnsi="Arial" w:cs="Arial"/>
          <w:noProof/>
        </w:rPr>
        <w:t>24</w:t>
      </w:r>
      <w:r w:rsidRPr="00AC252B">
        <w:rPr>
          <w:rFonts w:ascii="Arial" w:hAnsi="Arial" w:cs="Arial"/>
        </w:rPr>
        <w:t xml:space="preserve"> months</w:t>
      </w:r>
    </w:p>
    <w:p w14:paraId="3931DF5C" w14:textId="77777777" w:rsidR="00FB5B7D" w:rsidRPr="00AC252B" w:rsidRDefault="00FB5B7D" w:rsidP="00A36880">
      <w:pPr>
        <w:tabs>
          <w:tab w:val="left" w:pos="3686"/>
        </w:tabs>
        <w:ind w:left="567"/>
        <w:rPr>
          <w:rFonts w:ascii="Arial" w:hAnsi="Arial" w:cs="Arial"/>
        </w:rPr>
      </w:pPr>
      <w:r w:rsidRPr="00AC252B">
        <w:rPr>
          <w:rFonts w:ascii="Arial" w:hAnsi="Arial" w:cs="Arial"/>
        </w:rPr>
        <w:t>Possible Contract Extension:</w:t>
      </w:r>
      <w:r w:rsidRPr="00AC252B">
        <w:rPr>
          <w:rFonts w:ascii="Arial" w:hAnsi="Arial" w:cs="Arial"/>
        </w:rPr>
        <w:tab/>
      </w:r>
      <w:r w:rsidRPr="0075395D">
        <w:rPr>
          <w:rFonts w:ascii="Arial" w:hAnsi="Arial" w:cs="Arial"/>
          <w:noProof/>
        </w:rPr>
        <w:t>12</w:t>
      </w:r>
      <w:r w:rsidRPr="00AC252B">
        <w:rPr>
          <w:rFonts w:ascii="Arial" w:hAnsi="Arial" w:cs="Arial"/>
        </w:rPr>
        <w:t xml:space="preserve"> months</w:t>
      </w:r>
    </w:p>
    <w:p w14:paraId="4952AF67" w14:textId="77777777" w:rsidR="00FB5B7D" w:rsidRPr="001E4DFC" w:rsidRDefault="00FB5B7D" w:rsidP="00A36880">
      <w:pPr>
        <w:tabs>
          <w:tab w:val="left" w:pos="3686"/>
        </w:tabs>
        <w:ind w:left="567"/>
        <w:rPr>
          <w:rFonts w:ascii="Arial" w:hAnsi="Arial" w:cs="Arial"/>
          <w:color w:val="FF0000"/>
        </w:rPr>
      </w:pPr>
      <w:r w:rsidRPr="009241F3">
        <w:rPr>
          <w:rFonts w:ascii="Arial" w:hAnsi="Arial" w:cs="Arial"/>
        </w:rPr>
        <w:t>Account Executive</w:t>
      </w:r>
      <w:r>
        <w:rPr>
          <w:rFonts w:ascii="Arial" w:hAnsi="Arial" w:cs="Arial"/>
        </w:rPr>
        <w:t>:</w:t>
      </w:r>
      <w:r>
        <w:rPr>
          <w:rFonts w:ascii="Arial" w:hAnsi="Arial" w:cs="Arial"/>
        </w:rPr>
        <w:tab/>
      </w:r>
      <w:r w:rsidRPr="0075395D">
        <w:rPr>
          <w:rFonts w:ascii="Arial" w:hAnsi="Arial" w:cs="Arial"/>
          <w:noProof/>
        </w:rPr>
        <w:t>Mark Kentish</w:t>
      </w:r>
    </w:p>
    <w:p w14:paraId="041FF13E" w14:textId="77777777" w:rsidR="00FB5B7D" w:rsidRDefault="00FB5B7D" w:rsidP="00E510DB">
      <w:pPr>
        <w:tabs>
          <w:tab w:val="left" w:pos="4536"/>
        </w:tabs>
        <w:rPr>
          <w:rFonts w:ascii="Arial" w:hAnsi="Arial" w:cs="Arial"/>
        </w:rPr>
      </w:pPr>
    </w:p>
    <w:p w14:paraId="58767D70" w14:textId="77777777" w:rsidR="00FB5B7D" w:rsidRPr="009241F3" w:rsidRDefault="00FB5B7D" w:rsidP="004D0954">
      <w:pPr>
        <w:rPr>
          <w:rFonts w:ascii="Arial" w:hAnsi="Arial" w:cs="Arial"/>
        </w:rPr>
      </w:pPr>
    </w:p>
    <w:p w14:paraId="54B70814" w14:textId="77777777" w:rsidR="00FB5B7D" w:rsidRPr="009241F3" w:rsidRDefault="00FB5B7D" w:rsidP="004D0954">
      <w:pPr>
        <w:rPr>
          <w:rFonts w:ascii="Arial" w:hAnsi="Arial" w:cs="Arial"/>
          <w:b/>
        </w:rPr>
      </w:pPr>
      <w:r w:rsidRPr="009241F3">
        <w:rPr>
          <w:rFonts w:ascii="Arial" w:hAnsi="Arial" w:cs="Arial"/>
          <w:b/>
        </w:rPr>
        <w:t>Payment Provisions</w:t>
      </w:r>
    </w:p>
    <w:p w14:paraId="0CBDD1AB" w14:textId="77777777" w:rsidR="00FB5B7D" w:rsidRDefault="00FB5B7D" w:rsidP="006A19AF">
      <w:pPr>
        <w:tabs>
          <w:tab w:val="left" w:pos="3686"/>
        </w:tabs>
        <w:ind w:left="567"/>
        <w:rPr>
          <w:rFonts w:ascii="Arial" w:hAnsi="Arial" w:cs="Arial"/>
        </w:rPr>
      </w:pPr>
      <w:r w:rsidRPr="00BA1066">
        <w:rPr>
          <w:rFonts w:ascii="Arial" w:hAnsi="Arial" w:cs="Arial"/>
        </w:rPr>
        <w:t>Estimated Contract Value: *</w:t>
      </w:r>
      <w:r>
        <w:rPr>
          <w:rFonts w:ascii="Arial" w:hAnsi="Arial" w:cs="Arial"/>
        </w:rPr>
        <w:tab/>
        <w:t>3,405,000 Litres</w:t>
      </w:r>
    </w:p>
    <w:p w14:paraId="69213DE6" w14:textId="77777777" w:rsidR="00FB5B7D" w:rsidRPr="009241F3" w:rsidRDefault="00FB5B7D" w:rsidP="00E510DB">
      <w:pPr>
        <w:tabs>
          <w:tab w:val="left" w:pos="4536"/>
        </w:tabs>
        <w:ind w:left="567"/>
        <w:rPr>
          <w:rFonts w:ascii="Arial" w:hAnsi="Arial" w:cs="Arial"/>
        </w:rPr>
      </w:pPr>
    </w:p>
    <w:p w14:paraId="3B5083E9" w14:textId="77777777" w:rsidR="00FB5B7D" w:rsidRPr="00E510DB" w:rsidRDefault="00FB5B7D" w:rsidP="00D10E18">
      <w:pPr>
        <w:ind w:left="851"/>
        <w:rPr>
          <w:rFonts w:ascii="Arial" w:hAnsi="Arial" w:cs="Arial"/>
          <w:i/>
          <w:sz w:val="20"/>
          <w:szCs w:val="20"/>
        </w:rPr>
      </w:pPr>
      <w:r w:rsidRPr="00E510DB">
        <w:rPr>
          <w:rFonts w:ascii="Arial" w:hAnsi="Arial" w:cs="Arial"/>
          <w:i/>
          <w:sz w:val="20"/>
          <w:szCs w:val="20"/>
        </w:rPr>
        <w:t>* The contract value will depend entirely on the actual purchase of goods or services by member councils throughout the duration of the contract.</w:t>
      </w:r>
    </w:p>
    <w:p w14:paraId="1AE155F1" w14:textId="77777777" w:rsidR="00FB5B7D" w:rsidRDefault="00FB5B7D" w:rsidP="00F642A0">
      <w:pPr>
        <w:tabs>
          <w:tab w:val="left" w:pos="3686"/>
        </w:tabs>
        <w:rPr>
          <w:rFonts w:ascii="Arial" w:hAnsi="Arial" w:cs="Arial"/>
        </w:rPr>
      </w:pPr>
    </w:p>
    <w:p w14:paraId="51AABF4A" w14:textId="77777777" w:rsidR="00FB5B7D" w:rsidRPr="00F642A0" w:rsidRDefault="00FB5B7D" w:rsidP="00F642A0">
      <w:pPr>
        <w:tabs>
          <w:tab w:val="left" w:pos="3686"/>
        </w:tabs>
        <w:rPr>
          <w:rFonts w:ascii="Arial" w:hAnsi="Arial" w:cs="Arial"/>
        </w:rPr>
      </w:pPr>
      <w:r w:rsidRPr="00F642A0">
        <w:rPr>
          <w:rFonts w:ascii="Arial" w:hAnsi="Arial" w:cs="Arial"/>
        </w:rPr>
        <w:t>The price of goods/services will be varied in accordance with written notification received by the service provider and the daily price (from the terminal) of the Service Provider applicable for the day of delivery.</w:t>
      </w:r>
    </w:p>
    <w:p w14:paraId="1E795154" w14:textId="77777777" w:rsidR="00FB5B7D" w:rsidRDefault="00FB5B7D" w:rsidP="00F642A0">
      <w:pPr>
        <w:tabs>
          <w:tab w:val="left" w:pos="3686"/>
        </w:tabs>
        <w:ind w:left="567"/>
        <w:rPr>
          <w:rFonts w:ascii="Arial" w:hAnsi="Arial" w:cs="Arial"/>
        </w:rPr>
      </w:pPr>
    </w:p>
    <w:p w14:paraId="2F31B605" w14:textId="77777777" w:rsidR="00FB5B7D" w:rsidRPr="009241F3" w:rsidRDefault="00FB5B7D" w:rsidP="00CF66F6">
      <w:pPr>
        <w:rPr>
          <w:rFonts w:ascii="Arial" w:hAnsi="Arial" w:cs="Arial"/>
          <w:b/>
        </w:rPr>
      </w:pPr>
      <w:r w:rsidRPr="009241F3">
        <w:rPr>
          <w:rFonts w:ascii="Arial" w:hAnsi="Arial" w:cs="Arial"/>
          <w:b/>
        </w:rPr>
        <w:t xml:space="preserve">Assessment </w:t>
      </w:r>
      <w:r>
        <w:rPr>
          <w:rFonts w:ascii="Arial" w:hAnsi="Arial" w:cs="Arial"/>
          <w:b/>
        </w:rPr>
        <w:t>Process</w:t>
      </w:r>
    </w:p>
    <w:p w14:paraId="2120A1A1" w14:textId="77777777" w:rsidR="00FB5B7D" w:rsidRDefault="00FB5B7D" w:rsidP="00AC252B">
      <w:pPr>
        <w:tabs>
          <w:tab w:val="left" w:pos="3686"/>
        </w:tabs>
        <w:ind w:left="3686" w:hanging="3119"/>
        <w:rPr>
          <w:rFonts w:ascii="Arial" w:hAnsi="Arial" w:cs="Arial"/>
          <w:b/>
          <w:sz w:val="20"/>
          <w:szCs w:val="20"/>
        </w:rPr>
      </w:pPr>
      <w:r>
        <w:rPr>
          <w:rFonts w:ascii="Arial" w:hAnsi="Arial" w:cs="Arial"/>
        </w:rPr>
        <w:t>Tender Method:</w:t>
      </w:r>
      <w:r>
        <w:rPr>
          <w:rFonts w:ascii="Arial" w:hAnsi="Arial" w:cs="Arial"/>
        </w:rPr>
        <w:tab/>
        <w:t>Open Tender</w:t>
      </w:r>
      <w:r w:rsidRPr="009137BE">
        <w:rPr>
          <w:rFonts w:ascii="Arial" w:hAnsi="Arial" w:cs="Arial"/>
          <w:b/>
          <w:sz w:val="20"/>
          <w:szCs w:val="20"/>
        </w:rPr>
        <w:t xml:space="preserve"> </w:t>
      </w:r>
    </w:p>
    <w:p w14:paraId="7BE55FB9" w14:textId="77777777" w:rsidR="00FB5B7D" w:rsidRDefault="00FB5B7D" w:rsidP="00CF66F6">
      <w:pPr>
        <w:tabs>
          <w:tab w:val="left" w:pos="3686"/>
        </w:tabs>
        <w:ind w:left="3686" w:hanging="3119"/>
        <w:rPr>
          <w:rFonts w:ascii="Arial" w:hAnsi="Arial" w:cs="Arial"/>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616"/>
      </w:tblGrid>
      <w:tr w:rsidR="00FB5B7D" w14:paraId="45C7A8B2" w14:textId="77777777" w:rsidTr="00AC252B">
        <w:tc>
          <w:tcPr>
            <w:tcW w:w="3118" w:type="dxa"/>
          </w:tcPr>
          <w:p w14:paraId="29962BED" w14:textId="77777777" w:rsidR="00FB5B7D" w:rsidRDefault="00FB5B7D" w:rsidP="00CF66F6">
            <w:pPr>
              <w:tabs>
                <w:tab w:val="left" w:pos="3686"/>
              </w:tabs>
              <w:rPr>
                <w:rFonts w:ascii="Arial" w:hAnsi="Arial" w:cs="Arial"/>
              </w:rPr>
            </w:pPr>
            <w:r>
              <w:rPr>
                <w:rFonts w:ascii="Arial" w:hAnsi="Arial" w:cs="Arial"/>
              </w:rPr>
              <w:t>Assessment Criteria:</w:t>
            </w:r>
          </w:p>
        </w:tc>
        <w:tc>
          <w:tcPr>
            <w:tcW w:w="3616" w:type="dxa"/>
          </w:tcPr>
          <w:p w14:paraId="011FF659" w14:textId="77777777" w:rsidR="00FB5B7D" w:rsidRPr="0075395D" w:rsidRDefault="00FB5B7D" w:rsidP="001D5030">
            <w:pPr>
              <w:tabs>
                <w:tab w:val="left" w:pos="3686"/>
              </w:tabs>
              <w:rPr>
                <w:rFonts w:ascii="Arial" w:hAnsi="Arial" w:cs="Arial"/>
                <w:noProof/>
              </w:rPr>
            </w:pPr>
            <w:r w:rsidRPr="0075395D">
              <w:rPr>
                <w:rFonts w:ascii="Arial" w:hAnsi="Arial" w:cs="Arial"/>
                <w:noProof/>
              </w:rPr>
              <w:t>Tender Price</w:t>
            </w:r>
          </w:p>
          <w:p w14:paraId="423A603D" w14:textId="77777777" w:rsidR="00FB5B7D" w:rsidRPr="0075395D" w:rsidRDefault="00FB5B7D" w:rsidP="001D5030">
            <w:pPr>
              <w:tabs>
                <w:tab w:val="left" w:pos="3686"/>
              </w:tabs>
              <w:rPr>
                <w:rFonts w:ascii="Arial" w:hAnsi="Arial" w:cs="Arial"/>
                <w:noProof/>
              </w:rPr>
            </w:pPr>
            <w:r w:rsidRPr="0075395D">
              <w:rPr>
                <w:rFonts w:ascii="Arial" w:hAnsi="Arial" w:cs="Arial"/>
                <w:noProof/>
              </w:rPr>
              <w:t>Customer Service</w:t>
            </w:r>
          </w:p>
          <w:p w14:paraId="548AEEEF" w14:textId="77777777" w:rsidR="00FB5B7D" w:rsidRPr="0075395D" w:rsidRDefault="00FB5B7D" w:rsidP="001D5030">
            <w:pPr>
              <w:tabs>
                <w:tab w:val="left" w:pos="3686"/>
              </w:tabs>
              <w:rPr>
                <w:rFonts w:ascii="Arial" w:hAnsi="Arial" w:cs="Arial"/>
                <w:noProof/>
              </w:rPr>
            </w:pPr>
            <w:r w:rsidRPr="0075395D">
              <w:rPr>
                <w:rFonts w:ascii="Arial" w:hAnsi="Arial" w:cs="Arial"/>
                <w:noProof/>
              </w:rPr>
              <w:t>WH&amp;S</w:t>
            </w:r>
          </w:p>
          <w:p w14:paraId="70FD25E8" w14:textId="77777777" w:rsidR="00FB5B7D" w:rsidRPr="0075395D" w:rsidRDefault="00FB5B7D" w:rsidP="001D5030">
            <w:pPr>
              <w:tabs>
                <w:tab w:val="left" w:pos="3686"/>
              </w:tabs>
              <w:rPr>
                <w:rFonts w:ascii="Arial" w:hAnsi="Arial" w:cs="Arial"/>
                <w:noProof/>
              </w:rPr>
            </w:pPr>
            <w:r w:rsidRPr="0075395D">
              <w:rPr>
                <w:rFonts w:ascii="Arial" w:hAnsi="Arial" w:cs="Arial"/>
                <w:noProof/>
              </w:rPr>
              <w:t>Referees</w:t>
            </w:r>
          </w:p>
          <w:p w14:paraId="3AA42261" w14:textId="77777777" w:rsidR="00FB5B7D" w:rsidRDefault="00FB5B7D" w:rsidP="00CF66F6">
            <w:pPr>
              <w:tabs>
                <w:tab w:val="left" w:pos="3686"/>
              </w:tabs>
              <w:rPr>
                <w:rFonts w:ascii="Arial" w:hAnsi="Arial" w:cs="Arial"/>
              </w:rPr>
            </w:pPr>
            <w:r w:rsidRPr="0075395D">
              <w:rPr>
                <w:rFonts w:ascii="Arial" w:hAnsi="Arial" w:cs="Arial"/>
                <w:noProof/>
              </w:rPr>
              <w:t>Quality Assurance</w:t>
            </w:r>
          </w:p>
        </w:tc>
      </w:tr>
    </w:tbl>
    <w:p w14:paraId="179F9D1E" w14:textId="77777777" w:rsidR="00FB5B7D" w:rsidRDefault="00FB5B7D" w:rsidP="00CF66F6">
      <w:pPr>
        <w:tabs>
          <w:tab w:val="left" w:pos="3686"/>
        </w:tabs>
        <w:ind w:left="3686" w:hanging="3119"/>
        <w:rPr>
          <w:rFonts w:ascii="Arial" w:hAnsi="Arial" w:cs="Arial"/>
        </w:rPr>
      </w:pPr>
    </w:p>
    <w:p w14:paraId="615B4351" w14:textId="77777777" w:rsidR="00FB5B7D" w:rsidRDefault="00FB5B7D" w:rsidP="00CF66F6">
      <w:pPr>
        <w:tabs>
          <w:tab w:val="left" w:pos="3686"/>
        </w:tabs>
        <w:ind w:left="3686" w:hanging="3119"/>
        <w:rPr>
          <w:rFonts w:ascii="Arial" w:hAnsi="Arial" w:cs="Arial"/>
        </w:rPr>
      </w:pPr>
    </w:p>
    <w:p w14:paraId="053255D8" w14:textId="77777777" w:rsidR="00FB5B7D" w:rsidRPr="001365BA" w:rsidRDefault="00FB5B7D" w:rsidP="00357101">
      <w:pPr>
        <w:rPr>
          <w:rFonts w:ascii="Arial" w:hAnsi="Arial" w:cs="Arial"/>
          <w:b/>
        </w:rPr>
      </w:pPr>
      <w:r>
        <w:rPr>
          <w:rFonts w:ascii="Arial" w:hAnsi="Arial" w:cs="Arial"/>
          <w:b/>
        </w:rPr>
        <w:t xml:space="preserve">List of </w:t>
      </w:r>
      <w:r w:rsidRPr="001365BA">
        <w:rPr>
          <w:rFonts w:ascii="Arial" w:hAnsi="Arial" w:cs="Arial"/>
          <w:b/>
        </w:rPr>
        <w:t xml:space="preserve">Organisations </w:t>
      </w:r>
      <w:r>
        <w:rPr>
          <w:rFonts w:ascii="Arial" w:hAnsi="Arial" w:cs="Arial"/>
          <w:b/>
        </w:rPr>
        <w:t>A</w:t>
      </w:r>
      <w:r w:rsidRPr="001365BA">
        <w:rPr>
          <w:rFonts w:ascii="Arial" w:hAnsi="Arial" w:cs="Arial"/>
          <w:b/>
        </w:rPr>
        <w:t>warded the Contract</w:t>
      </w:r>
    </w:p>
    <w:p w14:paraId="7713E3A8" w14:textId="77777777" w:rsidR="00FB5B7D" w:rsidRDefault="00FB5B7D" w:rsidP="00357101">
      <w:pPr>
        <w:tabs>
          <w:tab w:val="left" w:pos="4536"/>
        </w:tabs>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1440"/>
        <w:gridCol w:w="1962"/>
        <w:gridCol w:w="1418"/>
      </w:tblGrid>
      <w:tr w:rsidR="00FB5B7D" w:rsidRPr="009137BE" w14:paraId="76D7202B" w14:textId="77777777" w:rsidTr="00357101">
        <w:trPr>
          <w:tblHeader/>
        </w:trPr>
        <w:tc>
          <w:tcPr>
            <w:tcW w:w="2943" w:type="dxa"/>
            <w:shd w:val="clear" w:color="auto" w:fill="E6E6E6"/>
          </w:tcPr>
          <w:p w14:paraId="511199F8" w14:textId="77777777" w:rsidR="00FB5B7D" w:rsidRPr="009137BE" w:rsidRDefault="00FB5B7D" w:rsidP="00357101">
            <w:pPr>
              <w:rPr>
                <w:rFonts w:ascii="Arial" w:hAnsi="Arial" w:cs="Arial"/>
                <w:b/>
                <w:sz w:val="20"/>
              </w:rPr>
            </w:pPr>
            <w:r w:rsidRPr="009137BE">
              <w:rPr>
                <w:rFonts w:ascii="Arial" w:hAnsi="Arial" w:cs="Arial"/>
                <w:b/>
                <w:sz w:val="20"/>
              </w:rPr>
              <w:t>Contractor Legal Name/s</w:t>
            </w:r>
          </w:p>
          <w:p w14:paraId="2B4C9556" w14:textId="77777777" w:rsidR="00FB5B7D" w:rsidRPr="009137BE" w:rsidRDefault="00FB5B7D" w:rsidP="00357101">
            <w:pPr>
              <w:rPr>
                <w:rFonts w:ascii="Arial" w:hAnsi="Arial" w:cs="Arial"/>
                <w:b/>
                <w:sz w:val="20"/>
              </w:rPr>
            </w:pPr>
            <w:r w:rsidRPr="009137BE">
              <w:rPr>
                <w:rFonts w:ascii="Arial" w:hAnsi="Arial" w:cs="Arial"/>
                <w:b/>
                <w:sz w:val="20"/>
              </w:rPr>
              <w:t>Trading Name (if applicable)</w:t>
            </w:r>
          </w:p>
        </w:tc>
        <w:tc>
          <w:tcPr>
            <w:tcW w:w="2410" w:type="dxa"/>
            <w:shd w:val="clear" w:color="auto" w:fill="E6E6E6"/>
          </w:tcPr>
          <w:p w14:paraId="3409E0B4" w14:textId="77777777" w:rsidR="00FB5B7D" w:rsidRPr="009137BE" w:rsidRDefault="00FB5B7D" w:rsidP="00357101">
            <w:pPr>
              <w:rPr>
                <w:rFonts w:ascii="Arial" w:hAnsi="Arial" w:cs="Arial"/>
                <w:b/>
                <w:sz w:val="20"/>
              </w:rPr>
            </w:pPr>
            <w:r w:rsidRPr="009137BE">
              <w:rPr>
                <w:rFonts w:ascii="Arial" w:hAnsi="Arial" w:cs="Arial"/>
                <w:b/>
                <w:sz w:val="20"/>
              </w:rPr>
              <w:t>Address and</w:t>
            </w:r>
          </w:p>
          <w:p w14:paraId="79FE38C5" w14:textId="77777777" w:rsidR="00FB5B7D" w:rsidRPr="009137BE" w:rsidRDefault="00FB5B7D" w:rsidP="00357101">
            <w:pPr>
              <w:rPr>
                <w:rFonts w:ascii="Arial" w:hAnsi="Arial" w:cs="Arial"/>
                <w:b/>
                <w:sz w:val="20"/>
              </w:rPr>
            </w:pPr>
            <w:r w:rsidRPr="009137BE">
              <w:rPr>
                <w:rFonts w:ascii="Arial" w:hAnsi="Arial" w:cs="Arial"/>
                <w:b/>
                <w:sz w:val="20"/>
              </w:rPr>
              <w:t>Phone Number</w:t>
            </w:r>
          </w:p>
        </w:tc>
        <w:tc>
          <w:tcPr>
            <w:tcW w:w="1440" w:type="dxa"/>
            <w:shd w:val="clear" w:color="auto" w:fill="E6E6E6"/>
          </w:tcPr>
          <w:p w14:paraId="28D4E689" w14:textId="77777777" w:rsidR="00FB5B7D" w:rsidRPr="009137BE" w:rsidRDefault="00FB5B7D" w:rsidP="00357101">
            <w:pPr>
              <w:jc w:val="center"/>
              <w:rPr>
                <w:rFonts w:ascii="Arial" w:hAnsi="Arial" w:cs="Arial"/>
                <w:b/>
              </w:rPr>
            </w:pPr>
            <w:r w:rsidRPr="009137BE">
              <w:rPr>
                <w:rFonts w:ascii="Arial" w:hAnsi="Arial" w:cs="Arial"/>
                <w:b/>
                <w:sz w:val="20"/>
              </w:rPr>
              <w:t xml:space="preserve">ACN/ </w:t>
            </w:r>
            <w:r w:rsidRPr="009137BE">
              <w:rPr>
                <w:rFonts w:ascii="Arial" w:hAnsi="Arial" w:cs="Arial"/>
                <w:b/>
              </w:rPr>
              <w:t>ABN:</w:t>
            </w:r>
          </w:p>
        </w:tc>
        <w:tc>
          <w:tcPr>
            <w:tcW w:w="1962" w:type="dxa"/>
            <w:shd w:val="clear" w:color="auto" w:fill="E6E6E6"/>
          </w:tcPr>
          <w:p w14:paraId="0A9CF11C" w14:textId="77777777" w:rsidR="00FB5B7D" w:rsidRPr="009137BE" w:rsidRDefault="00FB5B7D" w:rsidP="00357101">
            <w:pPr>
              <w:rPr>
                <w:rFonts w:ascii="Arial" w:hAnsi="Arial" w:cs="Arial"/>
                <w:b/>
                <w:sz w:val="20"/>
              </w:rPr>
            </w:pPr>
            <w:r w:rsidRPr="009137BE">
              <w:rPr>
                <w:rFonts w:ascii="Arial" w:hAnsi="Arial" w:cs="Arial"/>
                <w:b/>
                <w:sz w:val="20"/>
              </w:rPr>
              <w:t>Details of related Body Corporate (if applicable):</w:t>
            </w:r>
          </w:p>
        </w:tc>
        <w:tc>
          <w:tcPr>
            <w:tcW w:w="1418" w:type="dxa"/>
            <w:shd w:val="clear" w:color="auto" w:fill="E6E6E6"/>
          </w:tcPr>
          <w:p w14:paraId="41DA82C2" w14:textId="77777777" w:rsidR="00FB5B7D" w:rsidRPr="009137BE" w:rsidRDefault="00FB5B7D" w:rsidP="00357101">
            <w:pPr>
              <w:jc w:val="center"/>
              <w:rPr>
                <w:rFonts w:ascii="Arial" w:hAnsi="Arial" w:cs="Arial"/>
                <w:b/>
                <w:sz w:val="20"/>
              </w:rPr>
            </w:pPr>
            <w:r w:rsidRPr="009137BE">
              <w:rPr>
                <w:rFonts w:ascii="Arial" w:hAnsi="Arial" w:cs="Arial"/>
                <w:b/>
                <w:sz w:val="20"/>
              </w:rPr>
              <w:t>Contract date:</w:t>
            </w:r>
          </w:p>
        </w:tc>
      </w:tr>
      <w:tr w:rsidR="00FB5B7D" w14:paraId="14E3ED5C" w14:textId="77777777" w:rsidTr="00357101">
        <w:trPr>
          <w:trHeight w:val="1134"/>
        </w:trPr>
        <w:tc>
          <w:tcPr>
            <w:tcW w:w="2943" w:type="dxa"/>
          </w:tcPr>
          <w:p w14:paraId="35FA0DB4" w14:textId="77777777" w:rsidR="00FB5B7D" w:rsidRDefault="00FB5B7D" w:rsidP="00357101">
            <w:r>
              <w:rPr>
                <w:noProof/>
              </w:rPr>
              <w:t xml:space="preserve">Castlyn Pty Ltd T/A Inland Petroleum </w:t>
            </w:r>
          </w:p>
        </w:tc>
        <w:tc>
          <w:tcPr>
            <w:tcW w:w="2410" w:type="dxa"/>
          </w:tcPr>
          <w:p w14:paraId="54EC8470" w14:textId="77777777" w:rsidR="00FB5B7D" w:rsidRDefault="00FB5B7D" w:rsidP="00357101">
            <w:r>
              <w:rPr>
                <w:noProof/>
              </w:rPr>
              <w:t>109 Erskine St Dubbo NSW 2830</w:t>
            </w:r>
          </w:p>
          <w:p w14:paraId="10A1928F" w14:textId="77777777" w:rsidR="00FB5B7D" w:rsidRPr="009F7D6D" w:rsidRDefault="00FB5B7D" w:rsidP="00357101">
            <w:r>
              <w:rPr>
                <w:noProof/>
              </w:rPr>
              <w:t>02 58 53 2400</w:t>
            </w:r>
          </w:p>
        </w:tc>
        <w:tc>
          <w:tcPr>
            <w:tcW w:w="1440" w:type="dxa"/>
          </w:tcPr>
          <w:p w14:paraId="21803192" w14:textId="77777777" w:rsidR="00FB5B7D" w:rsidRDefault="00FB5B7D" w:rsidP="00357101">
            <w:pPr>
              <w:jc w:val="center"/>
            </w:pPr>
            <w:r>
              <w:rPr>
                <w:noProof/>
              </w:rPr>
              <w:t>52 072 572 322</w:t>
            </w:r>
          </w:p>
        </w:tc>
        <w:tc>
          <w:tcPr>
            <w:tcW w:w="1962" w:type="dxa"/>
          </w:tcPr>
          <w:p w14:paraId="4DFA7BAA" w14:textId="77777777" w:rsidR="00FB5B7D" w:rsidRDefault="00FB5B7D" w:rsidP="00357101">
            <w:r>
              <w:t>N/A</w:t>
            </w:r>
          </w:p>
        </w:tc>
        <w:tc>
          <w:tcPr>
            <w:tcW w:w="1418" w:type="dxa"/>
          </w:tcPr>
          <w:p w14:paraId="1D67097E" w14:textId="77777777" w:rsidR="00FB5B7D" w:rsidRDefault="00FB5B7D" w:rsidP="00357101">
            <w:pPr>
              <w:jc w:val="center"/>
            </w:pPr>
          </w:p>
        </w:tc>
      </w:tr>
      <w:tr w:rsidR="00FB5B7D" w14:paraId="6224E7D4" w14:textId="77777777" w:rsidTr="00357101">
        <w:trPr>
          <w:trHeight w:val="1134"/>
        </w:trPr>
        <w:tc>
          <w:tcPr>
            <w:tcW w:w="2943" w:type="dxa"/>
          </w:tcPr>
          <w:p w14:paraId="071599F3" w14:textId="77777777" w:rsidR="00FB5B7D" w:rsidRDefault="00FB5B7D" w:rsidP="00357101">
            <w:r>
              <w:rPr>
                <w:noProof/>
              </w:rPr>
              <w:t xml:space="preserve">Lidocole Pty Ltd T/A Hopes Fuel Supplies </w:t>
            </w:r>
          </w:p>
        </w:tc>
        <w:tc>
          <w:tcPr>
            <w:tcW w:w="2410" w:type="dxa"/>
          </w:tcPr>
          <w:p w14:paraId="62BFA33E" w14:textId="77777777" w:rsidR="00FB5B7D" w:rsidRDefault="00FB5B7D" w:rsidP="00357101">
            <w:r>
              <w:rPr>
                <w:noProof/>
              </w:rPr>
              <w:t>26 Railway Ave Gunnedah NSW 2830</w:t>
            </w:r>
          </w:p>
          <w:p w14:paraId="6CE6628E" w14:textId="77777777" w:rsidR="00FB5B7D" w:rsidRDefault="00FB5B7D" w:rsidP="00357101">
            <w:r>
              <w:rPr>
                <w:noProof/>
              </w:rPr>
              <w:t>02 6742 0457</w:t>
            </w:r>
          </w:p>
        </w:tc>
        <w:tc>
          <w:tcPr>
            <w:tcW w:w="1440" w:type="dxa"/>
          </w:tcPr>
          <w:p w14:paraId="5D5FC40A" w14:textId="77777777" w:rsidR="00FB5B7D" w:rsidRDefault="00FB5B7D" w:rsidP="00357101">
            <w:pPr>
              <w:jc w:val="center"/>
            </w:pPr>
            <w:r>
              <w:rPr>
                <w:noProof/>
              </w:rPr>
              <w:t>83 002 857 418</w:t>
            </w:r>
          </w:p>
        </w:tc>
        <w:tc>
          <w:tcPr>
            <w:tcW w:w="1962" w:type="dxa"/>
          </w:tcPr>
          <w:p w14:paraId="3DF0A78C" w14:textId="77777777" w:rsidR="00FB5B7D" w:rsidRDefault="00FB5B7D" w:rsidP="00357101">
            <w:r>
              <w:t>N/A</w:t>
            </w:r>
          </w:p>
        </w:tc>
        <w:tc>
          <w:tcPr>
            <w:tcW w:w="1418" w:type="dxa"/>
          </w:tcPr>
          <w:p w14:paraId="54587F9F" w14:textId="77777777" w:rsidR="00FB5B7D" w:rsidRDefault="00FB5B7D" w:rsidP="00357101">
            <w:pPr>
              <w:jc w:val="center"/>
            </w:pPr>
          </w:p>
        </w:tc>
      </w:tr>
      <w:tr w:rsidR="00FB5B7D" w14:paraId="7FB3F9D8" w14:textId="77777777" w:rsidTr="00357101">
        <w:trPr>
          <w:trHeight w:val="1134"/>
        </w:trPr>
        <w:tc>
          <w:tcPr>
            <w:tcW w:w="2943" w:type="dxa"/>
          </w:tcPr>
          <w:p w14:paraId="795CCFE7" w14:textId="77777777" w:rsidR="00FB5B7D" w:rsidRDefault="00FB5B7D" w:rsidP="00357101">
            <w:r>
              <w:rPr>
                <w:noProof/>
              </w:rPr>
              <w:t xml:space="preserve">Liberty Oil Australia Pty Ltd </w:t>
            </w:r>
          </w:p>
          <w:p w14:paraId="78A0BFF5" w14:textId="77777777" w:rsidR="00FB5B7D" w:rsidRPr="009F7D6D" w:rsidRDefault="00FB5B7D" w:rsidP="00357101"/>
          <w:p w14:paraId="49F121B3" w14:textId="77777777" w:rsidR="00FB5B7D" w:rsidRPr="009F7D6D" w:rsidRDefault="00FB5B7D" w:rsidP="00357101"/>
        </w:tc>
        <w:tc>
          <w:tcPr>
            <w:tcW w:w="2410" w:type="dxa"/>
          </w:tcPr>
          <w:p w14:paraId="42A6A811" w14:textId="77777777" w:rsidR="00FB5B7D" w:rsidRDefault="00FB5B7D" w:rsidP="00357101">
            <w:r>
              <w:rPr>
                <w:noProof/>
              </w:rPr>
              <w:t>39 Burleigh StreetSpotswood VIC 3015</w:t>
            </w:r>
          </w:p>
          <w:p w14:paraId="0E8A7E6D" w14:textId="77777777" w:rsidR="00FB5B7D" w:rsidRDefault="00FB5B7D" w:rsidP="00357101">
            <w:r>
              <w:rPr>
                <w:noProof/>
              </w:rPr>
              <w:t>03 8530 3516</w:t>
            </w:r>
          </w:p>
        </w:tc>
        <w:tc>
          <w:tcPr>
            <w:tcW w:w="1440" w:type="dxa"/>
          </w:tcPr>
          <w:p w14:paraId="7220E4CD" w14:textId="77777777" w:rsidR="00FB5B7D" w:rsidRDefault="00FB5B7D" w:rsidP="00357101">
            <w:pPr>
              <w:jc w:val="center"/>
            </w:pPr>
            <w:r>
              <w:rPr>
                <w:noProof/>
              </w:rPr>
              <w:t>34 114 544 437</w:t>
            </w:r>
          </w:p>
        </w:tc>
        <w:tc>
          <w:tcPr>
            <w:tcW w:w="1962" w:type="dxa"/>
          </w:tcPr>
          <w:p w14:paraId="72F67811" w14:textId="77777777" w:rsidR="00FB5B7D" w:rsidRDefault="00FB5B7D" w:rsidP="00357101">
            <w:r>
              <w:t>N/A</w:t>
            </w:r>
          </w:p>
        </w:tc>
        <w:tc>
          <w:tcPr>
            <w:tcW w:w="1418" w:type="dxa"/>
          </w:tcPr>
          <w:p w14:paraId="74691E15" w14:textId="77777777" w:rsidR="00FB5B7D" w:rsidRDefault="00FB5B7D" w:rsidP="00357101">
            <w:pPr>
              <w:jc w:val="center"/>
            </w:pPr>
          </w:p>
        </w:tc>
      </w:tr>
      <w:tr w:rsidR="00FB5B7D" w14:paraId="598B22CD" w14:textId="77777777" w:rsidTr="00357101">
        <w:trPr>
          <w:trHeight w:val="1134"/>
        </w:trPr>
        <w:tc>
          <w:tcPr>
            <w:tcW w:w="2943" w:type="dxa"/>
          </w:tcPr>
          <w:p w14:paraId="6A4494FF" w14:textId="77777777" w:rsidR="00FB5B7D" w:rsidRDefault="00FB5B7D" w:rsidP="00357101">
            <w:r>
              <w:rPr>
                <w:noProof/>
              </w:rPr>
              <w:t xml:space="preserve">Woodham Petroleum Pty Ltd T/A Woodham Petroleum Services </w:t>
            </w:r>
          </w:p>
          <w:p w14:paraId="6414F179" w14:textId="77777777" w:rsidR="00FB5B7D" w:rsidRPr="009F7D6D" w:rsidRDefault="00FB5B7D" w:rsidP="00357101"/>
          <w:p w14:paraId="12808BF2" w14:textId="77777777" w:rsidR="00FB5B7D" w:rsidRPr="009F7D6D" w:rsidRDefault="00FB5B7D" w:rsidP="00357101"/>
        </w:tc>
        <w:tc>
          <w:tcPr>
            <w:tcW w:w="2410" w:type="dxa"/>
          </w:tcPr>
          <w:p w14:paraId="68858659" w14:textId="77777777" w:rsidR="00FB5B7D" w:rsidRDefault="00FB5B7D" w:rsidP="00357101">
            <w:pPr>
              <w:rPr>
                <w:noProof/>
              </w:rPr>
            </w:pPr>
            <w:r>
              <w:rPr>
                <w:noProof/>
              </w:rPr>
              <w:t>160 Fox Street</w:t>
            </w:r>
          </w:p>
          <w:p w14:paraId="657FF074" w14:textId="77777777" w:rsidR="00FB5B7D" w:rsidRDefault="00FB5B7D" w:rsidP="00357101">
            <w:r>
              <w:rPr>
                <w:noProof/>
              </w:rPr>
              <w:t>Walgett NSW 2832</w:t>
            </w:r>
          </w:p>
          <w:p w14:paraId="78387019" w14:textId="77777777" w:rsidR="00FB5B7D" w:rsidRDefault="00FB5B7D" w:rsidP="00357101">
            <w:r>
              <w:rPr>
                <w:noProof/>
              </w:rPr>
              <w:t>0499 281 356</w:t>
            </w:r>
          </w:p>
        </w:tc>
        <w:tc>
          <w:tcPr>
            <w:tcW w:w="1440" w:type="dxa"/>
          </w:tcPr>
          <w:p w14:paraId="283166BF" w14:textId="77777777" w:rsidR="00FB5B7D" w:rsidRDefault="00FB5B7D" w:rsidP="00357101">
            <w:pPr>
              <w:jc w:val="center"/>
            </w:pPr>
            <w:r>
              <w:rPr>
                <w:noProof/>
              </w:rPr>
              <w:t>45 654 386 035</w:t>
            </w:r>
          </w:p>
        </w:tc>
        <w:tc>
          <w:tcPr>
            <w:tcW w:w="1962" w:type="dxa"/>
          </w:tcPr>
          <w:p w14:paraId="0A3F6403" w14:textId="77777777" w:rsidR="00FB5B7D" w:rsidRDefault="00FB5B7D" w:rsidP="00357101">
            <w:r>
              <w:t>N/A</w:t>
            </w:r>
          </w:p>
        </w:tc>
        <w:tc>
          <w:tcPr>
            <w:tcW w:w="1418" w:type="dxa"/>
          </w:tcPr>
          <w:p w14:paraId="3CEC8A87" w14:textId="77777777" w:rsidR="00FB5B7D" w:rsidRDefault="00FB5B7D" w:rsidP="00357101">
            <w:pPr>
              <w:jc w:val="center"/>
            </w:pPr>
          </w:p>
        </w:tc>
      </w:tr>
    </w:tbl>
    <w:p w14:paraId="51031414" w14:textId="77777777" w:rsidR="00FB5B7D" w:rsidRDefault="00FB5B7D" w:rsidP="001365BA">
      <w:pPr>
        <w:rPr>
          <w:rFonts w:ascii="Arial" w:hAnsi="Arial" w:cs="Arial"/>
          <w:b/>
          <w:highlight w:val="yellow"/>
        </w:rPr>
        <w:sectPr w:rsidR="00FB5B7D" w:rsidSect="0012779B">
          <w:headerReference w:type="default" r:id="rId7"/>
          <w:footerReference w:type="default" r:id="rId8"/>
          <w:pgSz w:w="11906" w:h="16838"/>
          <w:pgMar w:top="851" w:right="851" w:bottom="851" w:left="851" w:header="426" w:footer="122" w:gutter="0"/>
          <w:pgNumType w:start="1"/>
          <w:cols w:space="708"/>
          <w:docGrid w:linePitch="360"/>
        </w:sectPr>
      </w:pPr>
    </w:p>
    <w:p w14:paraId="7E26147C" w14:textId="77777777" w:rsidR="00FB5B7D" w:rsidRDefault="00FB5B7D" w:rsidP="001365BA">
      <w:pPr>
        <w:rPr>
          <w:rFonts w:ascii="Arial" w:hAnsi="Arial" w:cs="Arial"/>
          <w:b/>
        </w:rPr>
        <w:sectPr w:rsidR="00FB5B7D" w:rsidSect="0012779B">
          <w:headerReference w:type="default" r:id="rId9"/>
          <w:footerReference w:type="default" r:id="rId10"/>
          <w:type w:val="continuous"/>
          <w:pgSz w:w="11906" w:h="16838"/>
          <w:pgMar w:top="851" w:right="851" w:bottom="851" w:left="851" w:header="426" w:footer="122" w:gutter="0"/>
          <w:cols w:space="708"/>
          <w:docGrid w:linePitch="360"/>
        </w:sectPr>
      </w:pPr>
    </w:p>
    <w:p w14:paraId="15ECD55B" w14:textId="77777777" w:rsidR="00FB5B7D" w:rsidRDefault="00FB5B7D" w:rsidP="00207603">
      <w:pPr>
        <w:rPr>
          <w:rFonts w:ascii="Arial" w:hAnsi="Arial" w:cs="Arial"/>
          <w:b/>
        </w:rPr>
      </w:pPr>
    </w:p>
    <w:sectPr w:rsidR="00FB5B7D" w:rsidSect="00FB5B7D">
      <w:headerReference w:type="default" r:id="rId11"/>
      <w:footerReference w:type="default" r:id="rId12"/>
      <w:type w:val="continuous"/>
      <w:pgSz w:w="11906" w:h="16838"/>
      <w:pgMar w:top="851" w:right="851" w:bottom="851" w:left="851" w:header="426"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557D" w14:textId="77777777" w:rsidR="00FB5B7D" w:rsidRDefault="00FB5B7D" w:rsidP="00916141">
      <w:r>
        <w:separator/>
      </w:r>
    </w:p>
  </w:endnote>
  <w:endnote w:type="continuationSeparator" w:id="0">
    <w:p w14:paraId="594E5FCF" w14:textId="77777777" w:rsidR="00FB5B7D" w:rsidRDefault="00FB5B7D" w:rsidP="0091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DCFE" w14:textId="77777777" w:rsidR="00FB5B7D" w:rsidRDefault="00FB5B7D" w:rsidP="000220E6">
    <w:pPr>
      <w:pStyle w:val="Footer"/>
      <w:tabs>
        <w:tab w:val="right" w:pos="10348"/>
      </w:tabs>
      <w:rPr>
        <w:rFonts w:cs="Arial"/>
        <w:b/>
        <w:bCs/>
        <w:sz w:val="8"/>
        <w:szCs w:val="8"/>
      </w:rPr>
    </w:pPr>
  </w:p>
  <w:tbl>
    <w:tblPr>
      <w:tblW w:w="9923" w:type="dxa"/>
      <w:tblInd w:w="250" w:type="dxa"/>
      <w:tblBorders>
        <w:top w:val="dotted" w:sz="4" w:space="0" w:color="auto"/>
      </w:tblBorders>
      <w:tblLook w:val="04A0" w:firstRow="1" w:lastRow="0" w:firstColumn="1" w:lastColumn="0" w:noHBand="0" w:noVBand="1"/>
    </w:tblPr>
    <w:tblGrid>
      <w:gridCol w:w="5464"/>
      <w:gridCol w:w="2332"/>
      <w:gridCol w:w="2127"/>
    </w:tblGrid>
    <w:tr w:rsidR="00FB5B7D" w:rsidRPr="00C77D55" w14:paraId="28D9AA6D" w14:textId="77777777" w:rsidTr="000220E6">
      <w:trPr>
        <w:trHeight w:val="392"/>
      </w:trPr>
      <w:tc>
        <w:tcPr>
          <w:tcW w:w="5464" w:type="dxa"/>
          <w:tcBorders>
            <w:top w:val="dotted" w:sz="4" w:space="0" w:color="auto"/>
            <w:left w:val="nil"/>
            <w:bottom w:val="nil"/>
            <w:right w:val="nil"/>
          </w:tcBorders>
          <w:hideMark/>
        </w:tcPr>
        <w:p w14:paraId="38C8C76D" w14:textId="77777777" w:rsidR="00FB5B7D" w:rsidRPr="00C77D55" w:rsidRDefault="00FB5B7D">
          <w:pPr>
            <w:pStyle w:val="Footer"/>
            <w:spacing w:after="40"/>
            <w:rPr>
              <w:rFonts w:cs="Arial"/>
              <w:b/>
              <w:color w:val="C00000"/>
              <w:sz w:val="14"/>
              <w:szCs w:val="14"/>
            </w:rPr>
          </w:pPr>
          <w:r>
            <w:rPr>
              <w:noProof/>
              <w:sz w:val="14"/>
              <w:szCs w:val="14"/>
            </w:rPr>
            <w:t>Contract Summary Form for the Contract Register-merged</w:t>
          </w:r>
          <w:r w:rsidRPr="00C77D55">
            <w:rPr>
              <w:rFonts w:cs="Arial"/>
              <w:sz w:val="14"/>
              <w:szCs w:val="14"/>
            </w:rPr>
            <w:t xml:space="preserve"> </w:t>
          </w:r>
        </w:p>
      </w:tc>
      <w:tc>
        <w:tcPr>
          <w:tcW w:w="2332" w:type="dxa"/>
          <w:tcBorders>
            <w:top w:val="dotted" w:sz="4" w:space="0" w:color="auto"/>
            <w:left w:val="nil"/>
            <w:right w:val="nil"/>
          </w:tcBorders>
          <w:hideMark/>
        </w:tcPr>
        <w:p w14:paraId="0997818F" w14:textId="77777777" w:rsidR="00FB5B7D" w:rsidRPr="00C77D55" w:rsidRDefault="00FB5B7D" w:rsidP="00545D47">
          <w:pPr>
            <w:pStyle w:val="Footer"/>
            <w:spacing w:before="40"/>
            <w:jc w:val="right"/>
            <w:rPr>
              <w:rFonts w:cs="Arial"/>
              <w:sz w:val="14"/>
              <w:szCs w:val="14"/>
            </w:rPr>
          </w:pPr>
          <w:r w:rsidRPr="00C77D55">
            <w:rPr>
              <w:rFonts w:cs="Arial"/>
              <w:sz w:val="14"/>
              <w:szCs w:val="14"/>
            </w:rPr>
            <w:t>QA.CSFFCR.0</w:t>
          </w:r>
          <w:r>
            <w:rPr>
              <w:rFonts w:cs="Arial"/>
              <w:sz w:val="14"/>
              <w:szCs w:val="14"/>
            </w:rPr>
            <w:t>14</w:t>
          </w:r>
          <w:r w:rsidRPr="00C77D55">
            <w:rPr>
              <w:rFonts w:cs="Arial"/>
              <w:sz w:val="14"/>
              <w:szCs w:val="14"/>
            </w:rPr>
            <w:t xml:space="preserve"> - Version 1.</w:t>
          </w:r>
          <w:r>
            <w:rPr>
              <w:rFonts w:cs="Arial"/>
              <w:sz w:val="14"/>
              <w:szCs w:val="14"/>
            </w:rPr>
            <w:t>4</w:t>
          </w:r>
        </w:p>
      </w:tc>
      <w:tc>
        <w:tcPr>
          <w:tcW w:w="2127" w:type="dxa"/>
          <w:tcBorders>
            <w:top w:val="dotted" w:sz="4" w:space="0" w:color="auto"/>
            <w:left w:val="nil"/>
            <w:right w:val="nil"/>
          </w:tcBorders>
          <w:hideMark/>
        </w:tcPr>
        <w:p w14:paraId="14520014" w14:textId="77777777" w:rsidR="00FB5B7D" w:rsidRPr="00C77D55" w:rsidRDefault="00FB5B7D" w:rsidP="00BA1066">
          <w:pPr>
            <w:pStyle w:val="Footer"/>
            <w:spacing w:before="40"/>
            <w:jc w:val="right"/>
            <w:rPr>
              <w:rFonts w:cs="Arial"/>
              <w:sz w:val="14"/>
              <w:szCs w:val="14"/>
            </w:rPr>
          </w:pPr>
          <w:r w:rsidRPr="00C77D55">
            <w:rPr>
              <w:rFonts w:cs="Arial"/>
              <w:sz w:val="14"/>
              <w:szCs w:val="14"/>
            </w:rPr>
            <w:t xml:space="preserve">Issued: </w:t>
          </w:r>
          <w:r>
            <w:rPr>
              <w:rFonts w:cs="Arial"/>
              <w:sz w:val="14"/>
              <w:szCs w:val="14"/>
            </w:rPr>
            <w:t>30.03.21</w:t>
          </w:r>
        </w:p>
      </w:tc>
    </w:tr>
  </w:tbl>
  <w:p w14:paraId="416BE30D" w14:textId="77777777" w:rsidR="00FB5B7D" w:rsidRPr="002F53F1" w:rsidRDefault="00FB5B7D" w:rsidP="00BC2251">
    <w:pPr>
      <w:pStyle w:val="Footer"/>
      <w:rPr>
        <w:rFonts w:ascii="Arial" w:hAnsi="Arial"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A2A8" w14:textId="77777777" w:rsidR="00FB5B7D" w:rsidRDefault="00FB5B7D" w:rsidP="000220E6">
    <w:pPr>
      <w:pStyle w:val="Footer"/>
      <w:tabs>
        <w:tab w:val="right" w:pos="10348"/>
      </w:tabs>
      <w:rPr>
        <w:rFonts w:cs="Arial"/>
        <w:b/>
        <w:bCs/>
        <w:sz w:val="8"/>
        <w:szCs w:val="8"/>
      </w:rPr>
    </w:pPr>
  </w:p>
  <w:tbl>
    <w:tblPr>
      <w:tblW w:w="9923" w:type="dxa"/>
      <w:tblInd w:w="250" w:type="dxa"/>
      <w:tblBorders>
        <w:top w:val="dotted" w:sz="4" w:space="0" w:color="auto"/>
      </w:tblBorders>
      <w:tblLook w:val="04A0" w:firstRow="1" w:lastRow="0" w:firstColumn="1" w:lastColumn="0" w:noHBand="0" w:noVBand="1"/>
    </w:tblPr>
    <w:tblGrid>
      <w:gridCol w:w="5464"/>
      <w:gridCol w:w="2332"/>
      <w:gridCol w:w="2127"/>
    </w:tblGrid>
    <w:tr w:rsidR="00FB5B7D" w:rsidRPr="00C77D55" w14:paraId="2906A35E" w14:textId="77777777" w:rsidTr="000220E6">
      <w:trPr>
        <w:trHeight w:val="392"/>
      </w:trPr>
      <w:tc>
        <w:tcPr>
          <w:tcW w:w="5464" w:type="dxa"/>
          <w:tcBorders>
            <w:top w:val="dotted" w:sz="4" w:space="0" w:color="auto"/>
            <w:left w:val="nil"/>
            <w:bottom w:val="nil"/>
            <w:right w:val="nil"/>
          </w:tcBorders>
          <w:hideMark/>
        </w:tcPr>
        <w:p w14:paraId="269AF6D3" w14:textId="77777777" w:rsidR="00FB5B7D" w:rsidRPr="00C77D55" w:rsidRDefault="00FB5B7D">
          <w:pPr>
            <w:pStyle w:val="Footer"/>
            <w:spacing w:after="40"/>
            <w:rPr>
              <w:rFonts w:cs="Arial"/>
              <w:b/>
              <w:color w:val="C00000"/>
              <w:sz w:val="14"/>
              <w:szCs w:val="14"/>
            </w:rPr>
          </w:pPr>
          <w:r>
            <w:rPr>
              <w:noProof/>
              <w:sz w:val="14"/>
              <w:szCs w:val="14"/>
            </w:rPr>
            <w:t>Contract Summary Form for the Contract Register-merged</w:t>
          </w:r>
          <w:r w:rsidRPr="00C77D55">
            <w:rPr>
              <w:rFonts w:cs="Arial"/>
              <w:sz w:val="14"/>
              <w:szCs w:val="14"/>
            </w:rPr>
            <w:t xml:space="preserve"> </w:t>
          </w:r>
        </w:p>
      </w:tc>
      <w:tc>
        <w:tcPr>
          <w:tcW w:w="2332" w:type="dxa"/>
          <w:tcBorders>
            <w:top w:val="dotted" w:sz="4" w:space="0" w:color="auto"/>
            <w:left w:val="nil"/>
            <w:right w:val="nil"/>
          </w:tcBorders>
          <w:hideMark/>
        </w:tcPr>
        <w:p w14:paraId="21FBD6CB" w14:textId="77777777" w:rsidR="00FB5B7D" w:rsidRPr="00C77D55" w:rsidRDefault="00FB5B7D" w:rsidP="00545D47">
          <w:pPr>
            <w:pStyle w:val="Footer"/>
            <w:spacing w:before="40"/>
            <w:jc w:val="right"/>
            <w:rPr>
              <w:rFonts w:cs="Arial"/>
              <w:sz w:val="14"/>
              <w:szCs w:val="14"/>
            </w:rPr>
          </w:pPr>
          <w:r w:rsidRPr="00C77D55">
            <w:rPr>
              <w:rFonts w:cs="Arial"/>
              <w:sz w:val="14"/>
              <w:szCs w:val="14"/>
            </w:rPr>
            <w:t>QA.CSFFCR.0</w:t>
          </w:r>
          <w:r>
            <w:rPr>
              <w:rFonts w:cs="Arial"/>
              <w:sz w:val="14"/>
              <w:szCs w:val="14"/>
            </w:rPr>
            <w:t>14</w:t>
          </w:r>
          <w:r w:rsidRPr="00C77D55">
            <w:rPr>
              <w:rFonts w:cs="Arial"/>
              <w:sz w:val="14"/>
              <w:szCs w:val="14"/>
            </w:rPr>
            <w:t xml:space="preserve"> - Version 1.</w:t>
          </w:r>
          <w:r>
            <w:rPr>
              <w:rFonts w:cs="Arial"/>
              <w:sz w:val="14"/>
              <w:szCs w:val="14"/>
            </w:rPr>
            <w:t>4</w:t>
          </w:r>
        </w:p>
      </w:tc>
      <w:tc>
        <w:tcPr>
          <w:tcW w:w="2127" w:type="dxa"/>
          <w:tcBorders>
            <w:top w:val="dotted" w:sz="4" w:space="0" w:color="auto"/>
            <w:left w:val="nil"/>
            <w:right w:val="nil"/>
          </w:tcBorders>
          <w:hideMark/>
        </w:tcPr>
        <w:p w14:paraId="556BF0ED" w14:textId="77777777" w:rsidR="00FB5B7D" w:rsidRPr="00C77D55" w:rsidRDefault="00FB5B7D" w:rsidP="00BA1066">
          <w:pPr>
            <w:pStyle w:val="Footer"/>
            <w:spacing w:before="40"/>
            <w:jc w:val="right"/>
            <w:rPr>
              <w:rFonts w:cs="Arial"/>
              <w:sz w:val="14"/>
              <w:szCs w:val="14"/>
            </w:rPr>
          </w:pPr>
          <w:r w:rsidRPr="00C77D55">
            <w:rPr>
              <w:rFonts w:cs="Arial"/>
              <w:sz w:val="14"/>
              <w:szCs w:val="14"/>
            </w:rPr>
            <w:t xml:space="preserve">Issued: </w:t>
          </w:r>
          <w:r>
            <w:rPr>
              <w:rFonts w:cs="Arial"/>
              <w:sz w:val="14"/>
              <w:szCs w:val="14"/>
            </w:rPr>
            <w:t>30.03.21</w:t>
          </w:r>
        </w:p>
      </w:tc>
    </w:tr>
  </w:tbl>
  <w:p w14:paraId="7EB61CDE" w14:textId="77777777" w:rsidR="00FB5B7D" w:rsidRPr="002F53F1" w:rsidRDefault="00FB5B7D" w:rsidP="00BC2251">
    <w:pPr>
      <w:pStyle w:val="Foo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E111" w14:textId="77777777" w:rsidR="0099734D" w:rsidRDefault="0099734D" w:rsidP="000220E6">
    <w:pPr>
      <w:pStyle w:val="Footer"/>
      <w:tabs>
        <w:tab w:val="right" w:pos="10348"/>
      </w:tabs>
      <w:rPr>
        <w:rFonts w:cs="Arial"/>
        <w:b/>
        <w:bCs/>
        <w:sz w:val="8"/>
        <w:szCs w:val="8"/>
      </w:rPr>
    </w:pPr>
  </w:p>
  <w:tbl>
    <w:tblPr>
      <w:tblW w:w="9923" w:type="dxa"/>
      <w:tblInd w:w="250" w:type="dxa"/>
      <w:tblBorders>
        <w:top w:val="dotted" w:sz="4" w:space="0" w:color="auto"/>
      </w:tblBorders>
      <w:tblLook w:val="04A0" w:firstRow="1" w:lastRow="0" w:firstColumn="1" w:lastColumn="0" w:noHBand="0" w:noVBand="1"/>
    </w:tblPr>
    <w:tblGrid>
      <w:gridCol w:w="5464"/>
      <w:gridCol w:w="2332"/>
      <w:gridCol w:w="2127"/>
    </w:tblGrid>
    <w:tr w:rsidR="0099734D" w:rsidRPr="00C77D55" w14:paraId="596D8B46" w14:textId="77777777" w:rsidTr="000220E6">
      <w:trPr>
        <w:trHeight w:val="392"/>
      </w:trPr>
      <w:tc>
        <w:tcPr>
          <w:tcW w:w="5464" w:type="dxa"/>
          <w:tcBorders>
            <w:top w:val="dotted" w:sz="4" w:space="0" w:color="auto"/>
            <w:left w:val="nil"/>
            <w:bottom w:val="nil"/>
            <w:right w:val="nil"/>
          </w:tcBorders>
          <w:hideMark/>
        </w:tcPr>
        <w:p w14:paraId="076AE979" w14:textId="77777777" w:rsidR="0099734D" w:rsidRPr="00C77D55" w:rsidRDefault="001D5030">
          <w:pPr>
            <w:pStyle w:val="Footer"/>
            <w:spacing w:after="40"/>
            <w:rPr>
              <w:rFonts w:cs="Arial"/>
              <w:b/>
              <w:color w:val="C00000"/>
              <w:sz w:val="14"/>
              <w:szCs w:val="14"/>
            </w:rPr>
          </w:pPr>
          <w:r>
            <w:rPr>
              <w:noProof/>
              <w:sz w:val="14"/>
              <w:szCs w:val="14"/>
            </w:rPr>
            <w:t>Contract Summary Form for the Contract Register-merged</w:t>
          </w:r>
          <w:r w:rsidR="0099734D" w:rsidRPr="00C77D55">
            <w:rPr>
              <w:rFonts w:cs="Arial"/>
              <w:sz w:val="14"/>
              <w:szCs w:val="14"/>
            </w:rPr>
            <w:t xml:space="preserve"> </w:t>
          </w:r>
        </w:p>
      </w:tc>
      <w:tc>
        <w:tcPr>
          <w:tcW w:w="2332" w:type="dxa"/>
          <w:tcBorders>
            <w:top w:val="dotted" w:sz="4" w:space="0" w:color="auto"/>
            <w:left w:val="nil"/>
            <w:right w:val="nil"/>
          </w:tcBorders>
          <w:hideMark/>
        </w:tcPr>
        <w:p w14:paraId="2B8B8573" w14:textId="77777777" w:rsidR="0099734D" w:rsidRPr="00C77D55" w:rsidRDefault="0099734D" w:rsidP="00545D47">
          <w:pPr>
            <w:pStyle w:val="Footer"/>
            <w:spacing w:before="40"/>
            <w:jc w:val="right"/>
            <w:rPr>
              <w:rFonts w:cs="Arial"/>
              <w:sz w:val="14"/>
              <w:szCs w:val="14"/>
            </w:rPr>
          </w:pPr>
          <w:r w:rsidRPr="00C77D55">
            <w:rPr>
              <w:rFonts w:cs="Arial"/>
              <w:sz w:val="14"/>
              <w:szCs w:val="14"/>
            </w:rPr>
            <w:t>QA.CSFFCR.0</w:t>
          </w:r>
          <w:r w:rsidR="00BA1066">
            <w:rPr>
              <w:rFonts w:cs="Arial"/>
              <w:sz w:val="14"/>
              <w:szCs w:val="14"/>
            </w:rPr>
            <w:t>1</w:t>
          </w:r>
          <w:r w:rsidR="006E3837">
            <w:rPr>
              <w:rFonts w:cs="Arial"/>
              <w:sz w:val="14"/>
              <w:szCs w:val="14"/>
            </w:rPr>
            <w:t>4</w:t>
          </w:r>
          <w:r w:rsidRPr="00C77D55">
            <w:rPr>
              <w:rFonts w:cs="Arial"/>
              <w:sz w:val="14"/>
              <w:szCs w:val="14"/>
            </w:rPr>
            <w:t xml:space="preserve"> - Version 1.</w:t>
          </w:r>
          <w:r w:rsidR="006E3837">
            <w:rPr>
              <w:rFonts w:cs="Arial"/>
              <w:sz w:val="14"/>
              <w:szCs w:val="14"/>
            </w:rPr>
            <w:t>4</w:t>
          </w:r>
        </w:p>
      </w:tc>
      <w:tc>
        <w:tcPr>
          <w:tcW w:w="2127" w:type="dxa"/>
          <w:tcBorders>
            <w:top w:val="dotted" w:sz="4" w:space="0" w:color="auto"/>
            <w:left w:val="nil"/>
            <w:right w:val="nil"/>
          </w:tcBorders>
          <w:hideMark/>
        </w:tcPr>
        <w:p w14:paraId="228B69FB" w14:textId="77777777" w:rsidR="0099734D" w:rsidRPr="00C77D55" w:rsidRDefault="0099734D" w:rsidP="00BA1066">
          <w:pPr>
            <w:pStyle w:val="Footer"/>
            <w:spacing w:before="40"/>
            <w:jc w:val="right"/>
            <w:rPr>
              <w:rFonts w:cs="Arial"/>
              <w:sz w:val="14"/>
              <w:szCs w:val="14"/>
            </w:rPr>
          </w:pPr>
          <w:r w:rsidRPr="00C77D55">
            <w:rPr>
              <w:rFonts w:cs="Arial"/>
              <w:sz w:val="14"/>
              <w:szCs w:val="14"/>
            </w:rPr>
            <w:t xml:space="preserve">Issued: </w:t>
          </w:r>
          <w:r w:rsidR="006E3837">
            <w:rPr>
              <w:rFonts w:cs="Arial"/>
              <w:sz w:val="14"/>
              <w:szCs w:val="14"/>
            </w:rPr>
            <w:t>30.03.21</w:t>
          </w:r>
        </w:p>
      </w:tc>
    </w:tr>
  </w:tbl>
  <w:p w14:paraId="5A84F0C1" w14:textId="77777777" w:rsidR="0099734D" w:rsidRPr="002F53F1" w:rsidRDefault="0099734D" w:rsidP="00BC2251">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C4B9" w14:textId="77777777" w:rsidR="00FB5B7D" w:rsidRDefault="00FB5B7D" w:rsidP="00916141">
      <w:r>
        <w:separator/>
      </w:r>
    </w:p>
  </w:footnote>
  <w:footnote w:type="continuationSeparator" w:id="0">
    <w:p w14:paraId="200D9933" w14:textId="77777777" w:rsidR="00FB5B7D" w:rsidRDefault="00FB5B7D" w:rsidP="0091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C600" w14:textId="77777777" w:rsidR="00FB5B7D" w:rsidRDefault="00FB5B7D" w:rsidP="006A19AF">
    <w:pPr>
      <w:pStyle w:val="Header"/>
    </w:pPr>
    <w:r>
      <w:rPr>
        <w:noProof/>
      </w:rPr>
      <w:drawing>
        <wp:inline distT="0" distB="0" distL="0" distR="0" wp14:anchorId="3E0E4792" wp14:editId="44DC8D12">
          <wp:extent cx="2019300" cy="741854"/>
          <wp:effectExtent l="0" t="0" r="0" b="1270"/>
          <wp:docPr id="85965136" name="Picture 8596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procurement-logo.jpg"/>
                  <pic:cNvPicPr/>
                </pic:nvPicPr>
                <pic:blipFill>
                  <a:blip r:embed="rId1">
                    <a:extLst>
                      <a:ext uri="{28A0092B-C50C-407E-A947-70E740481C1C}">
                        <a14:useLocalDpi xmlns:a14="http://schemas.microsoft.com/office/drawing/2010/main" val="0"/>
                      </a:ext>
                    </a:extLst>
                  </a:blip>
                  <a:stretch>
                    <a:fillRect/>
                  </a:stretch>
                </pic:blipFill>
                <pic:spPr>
                  <a:xfrm>
                    <a:off x="0" y="0"/>
                    <a:ext cx="2047449" cy="752195"/>
                  </a:xfrm>
                  <a:prstGeom prst="rect">
                    <a:avLst/>
                  </a:prstGeom>
                </pic:spPr>
              </pic:pic>
            </a:graphicData>
          </a:graphic>
        </wp:inline>
      </w:drawing>
    </w:r>
  </w:p>
  <w:p w14:paraId="186DDE3F" w14:textId="77777777" w:rsidR="00FB5B7D" w:rsidRDefault="00FB5B7D" w:rsidP="009B43F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62CF" w14:textId="77777777" w:rsidR="00FB5B7D" w:rsidRDefault="00FB5B7D" w:rsidP="006A19AF">
    <w:pPr>
      <w:pStyle w:val="Header"/>
    </w:pPr>
    <w:r>
      <w:rPr>
        <w:noProof/>
      </w:rPr>
      <w:drawing>
        <wp:inline distT="0" distB="0" distL="0" distR="0" wp14:anchorId="5C1CCDFE" wp14:editId="58177D09">
          <wp:extent cx="2019300" cy="741854"/>
          <wp:effectExtent l="0" t="0" r="0" b="1270"/>
          <wp:docPr id="45509841" name="Picture 45509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procurement-logo.jpg"/>
                  <pic:cNvPicPr/>
                </pic:nvPicPr>
                <pic:blipFill>
                  <a:blip r:embed="rId1">
                    <a:extLst>
                      <a:ext uri="{28A0092B-C50C-407E-A947-70E740481C1C}">
                        <a14:useLocalDpi xmlns:a14="http://schemas.microsoft.com/office/drawing/2010/main" val="0"/>
                      </a:ext>
                    </a:extLst>
                  </a:blip>
                  <a:stretch>
                    <a:fillRect/>
                  </a:stretch>
                </pic:blipFill>
                <pic:spPr>
                  <a:xfrm>
                    <a:off x="0" y="0"/>
                    <a:ext cx="2047449" cy="752195"/>
                  </a:xfrm>
                  <a:prstGeom prst="rect">
                    <a:avLst/>
                  </a:prstGeom>
                </pic:spPr>
              </pic:pic>
            </a:graphicData>
          </a:graphic>
        </wp:inline>
      </w:drawing>
    </w:r>
  </w:p>
  <w:p w14:paraId="37FC4BDB" w14:textId="77777777" w:rsidR="00FB5B7D" w:rsidRDefault="00FB5B7D" w:rsidP="009B43F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1B5B" w14:textId="77777777" w:rsidR="0099734D" w:rsidRDefault="00725034" w:rsidP="006A19AF">
    <w:pPr>
      <w:pStyle w:val="Header"/>
    </w:pPr>
    <w:r>
      <w:rPr>
        <w:noProof/>
      </w:rPr>
      <w:drawing>
        <wp:inline distT="0" distB="0" distL="0" distR="0" wp14:anchorId="1824B477" wp14:editId="532BE5D0">
          <wp:extent cx="2019300" cy="7418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procurement-logo.jpg"/>
                  <pic:cNvPicPr/>
                </pic:nvPicPr>
                <pic:blipFill>
                  <a:blip r:embed="rId1">
                    <a:extLst>
                      <a:ext uri="{28A0092B-C50C-407E-A947-70E740481C1C}">
                        <a14:useLocalDpi xmlns:a14="http://schemas.microsoft.com/office/drawing/2010/main" val="0"/>
                      </a:ext>
                    </a:extLst>
                  </a:blip>
                  <a:stretch>
                    <a:fillRect/>
                  </a:stretch>
                </pic:blipFill>
                <pic:spPr>
                  <a:xfrm>
                    <a:off x="0" y="0"/>
                    <a:ext cx="2047449" cy="752195"/>
                  </a:xfrm>
                  <a:prstGeom prst="rect">
                    <a:avLst/>
                  </a:prstGeom>
                </pic:spPr>
              </pic:pic>
            </a:graphicData>
          </a:graphic>
        </wp:inline>
      </w:drawing>
    </w:r>
  </w:p>
  <w:p w14:paraId="5F7D3B0A" w14:textId="77777777" w:rsidR="0099734D" w:rsidRDefault="0099734D" w:rsidP="009B43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E73966"/>
    <w:multiLevelType w:val="hybridMultilevel"/>
    <w:tmpl w:val="686E9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7B7807E5"/>
    <w:multiLevelType w:val="hybridMultilevel"/>
    <w:tmpl w:val="07E2BE02"/>
    <w:lvl w:ilvl="0" w:tplc="CE123DE0">
      <w:start w:val="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3637848">
    <w:abstractNumId w:val="1"/>
  </w:num>
  <w:num w:numId="2" w16cid:durableId="81179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34"/>
    <w:rsid w:val="00015F70"/>
    <w:rsid w:val="000220E6"/>
    <w:rsid w:val="00044E22"/>
    <w:rsid w:val="00085659"/>
    <w:rsid w:val="0012779B"/>
    <w:rsid w:val="001365BA"/>
    <w:rsid w:val="001A3CD1"/>
    <w:rsid w:val="001D5030"/>
    <w:rsid w:val="001D6B89"/>
    <w:rsid w:val="001E4DFC"/>
    <w:rsid w:val="00207603"/>
    <w:rsid w:val="00287476"/>
    <w:rsid w:val="002A5DC3"/>
    <w:rsid w:val="002E1162"/>
    <w:rsid w:val="002F53F1"/>
    <w:rsid w:val="00330FC1"/>
    <w:rsid w:val="00340879"/>
    <w:rsid w:val="003C7CDB"/>
    <w:rsid w:val="003C7D26"/>
    <w:rsid w:val="003D44A6"/>
    <w:rsid w:val="00415C76"/>
    <w:rsid w:val="0043157C"/>
    <w:rsid w:val="004530C4"/>
    <w:rsid w:val="00463CF2"/>
    <w:rsid w:val="0046449C"/>
    <w:rsid w:val="004706C7"/>
    <w:rsid w:val="00474FA8"/>
    <w:rsid w:val="00485317"/>
    <w:rsid w:val="004D0954"/>
    <w:rsid w:val="00527332"/>
    <w:rsid w:val="005301E0"/>
    <w:rsid w:val="00545D47"/>
    <w:rsid w:val="005A5847"/>
    <w:rsid w:val="00607ADD"/>
    <w:rsid w:val="00622A5B"/>
    <w:rsid w:val="006555BA"/>
    <w:rsid w:val="006A19AF"/>
    <w:rsid w:val="006E3837"/>
    <w:rsid w:val="00725034"/>
    <w:rsid w:val="00730DDF"/>
    <w:rsid w:val="00740B08"/>
    <w:rsid w:val="00767B73"/>
    <w:rsid w:val="007D68E4"/>
    <w:rsid w:val="007E43FE"/>
    <w:rsid w:val="008A75BD"/>
    <w:rsid w:val="008F484A"/>
    <w:rsid w:val="009137BE"/>
    <w:rsid w:val="00916141"/>
    <w:rsid w:val="009241F3"/>
    <w:rsid w:val="0096387A"/>
    <w:rsid w:val="009778A3"/>
    <w:rsid w:val="0099734D"/>
    <w:rsid w:val="009B43F8"/>
    <w:rsid w:val="009C06EC"/>
    <w:rsid w:val="009F68E6"/>
    <w:rsid w:val="009F7D6D"/>
    <w:rsid w:val="00A359D9"/>
    <w:rsid w:val="00A36880"/>
    <w:rsid w:val="00A84B3B"/>
    <w:rsid w:val="00A963C8"/>
    <w:rsid w:val="00AB4F0C"/>
    <w:rsid w:val="00AC252B"/>
    <w:rsid w:val="00AC4003"/>
    <w:rsid w:val="00B95391"/>
    <w:rsid w:val="00BA1066"/>
    <w:rsid w:val="00BC2251"/>
    <w:rsid w:val="00C42E7F"/>
    <w:rsid w:val="00C4414B"/>
    <w:rsid w:val="00C542D9"/>
    <w:rsid w:val="00C6042A"/>
    <w:rsid w:val="00C7369A"/>
    <w:rsid w:val="00C73EBF"/>
    <w:rsid w:val="00C77D55"/>
    <w:rsid w:val="00CB6C65"/>
    <w:rsid w:val="00CF66F6"/>
    <w:rsid w:val="00CF7EE9"/>
    <w:rsid w:val="00D10E18"/>
    <w:rsid w:val="00D45C1E"/>
    <w:rsid w:val="00D569EE"/>
    <w:rsid w:val="00D94B79"/>
    <w:rsid w:val="00DE1625"/>
    <w:rsid w:val="00DE22F3"/>
    <w:rsid w:val="00E510DB"/>
    <w:rsid w:val="00F12867"/>
    <w:rsid w:val="00F247C7"/>
    <w:rsid w:val="00F33612"/>
    <w:rsid w:val="00F642A0"/>
    <w:rsid w:val="00FB5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FFA0D"/>
  <w15:docId w15:val="{06BFAE78-608B-4211-80FC-8415A8F9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C7"/>
    <w:pPr>
      <w:spacing w:after="0" w:line="240" w:lineRule="auto"/>
    </w:pPr>
  </w:style>
  <w:style w:type="paragraph" w:styleId="Heading1">
    <w:name w:val="heading 1"/>
    <w:basedOn w:val="Normal"/>
    <w:next w:val="Normal"/>
    <w:link w:val="Heading1Char"/>
    <w:uiPriority w:val="9"/>
    <w:qFormat/>
    <w:rsid w:val="00C60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C6042A"/>
    <w:pPr>
      <w:keepNext w:val="0"/>
      <w:keepLines w:val="0"/>
      <w:spacing w:before="0"/>
      <w:outlineLvl w:val="1"/>
    </w:pPr>
    <w:rPr>
      <w:rFonts w:ascii="Arial Bold" w:eastAsiaTheme="minorHAnsi" w:hAnsi="Arial Bold" w:cs="Arial"/>
      <w:bCs w:val="0"/>
      <w:caps/>
      <w:color w:val="1F49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rsid w:val="00C6042A"/>
    <w:pPr>
      <w:spacing w:after="100"/>
      <w:ind w:left="480"/>
    </w:pPr>
    <w:rPr>
      <w:rFonts w:ascii="Arial" w:eastAsia="Times New Roman" w:hAnsi="Arial" w:cs="Times New Roman"/>
      <w:szCs w:val="20"/>
      <w:lang w:eastAsia="en-AU"/>
    </w:rPr>
  </w:style>
  <w:style w:type="character" w:customStyle="1" w:styleId="Heading2Char">
    <w:name w:val="Heading 2 Char"/>
    <w:link w:val="Heading2"/>
    <w:rsid w:val="00C6042A"/>
    <w:rPr>
      <w:rFonts w:ascii="Arial Bold" w:hAnsi="Arial Bold" w:cs="Arial"/>
      <w:b/>
      <w:caps/>
      <w:color w:val="1F497D"/>
      <w:sz w:val="24"/>
      <w:szCs w:val="24"/>
    </w:rPr>
  </w:style>
  <w:style w:type="character" w:customStyle="1" w:styleId="Heading1Char">
    <w:name w:val="Heading 1 Char"/>
    <w:basedOn w:val="DefaultParagraphFont"/>
    <w:link w:val="Heading1"/>
    <w:uiPriority w:val="9"/>
    <w:rsid w:val="00C6042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6141"/>
    <w:pPr>
      <w:tabs>
        <w:tab w:val="center" w:pos="4513"/>
        <w:tab w:val="right" w:pos="9026"/>
      </w:tabs>
    </w:pPr>
  </w:style>
  <w:style w:type="character" w:customStyle="1" w:styleId="HeaderChar">
    <w:name w:val="Header Char"/>
    <w:basedOn w:val="DefaultParagraphFont"/>
    <w:link w:val="Header"/>
    <w:uiPriority w:val="99"/>
    <w:rsid w:val="00916141"/>
  </w:style>
  <w:style w:type="paragraph" w:styleId="Footer">
    <w:name w:val="footer"/>
    <w:basedOn w:val="Normal"/>
    <w:link w:val="FooterChar"/>
    <w:uiPriority w:val="99"/>
    <w:unhideWhenUsed/>
    <w:rsid w:val="00916141"/>
    <w:pPr>
      <w:tabs>
        <w:tab w:val="center" w:pos="4513"/>
        <w:tab w:val="right" w:pos="9026"/>
      </w:tabs>
    </w:pPr>
  </w:style>
  <w:style w:type="character" w:customStyle="1" w:styleId="FooterChar">
    <w:name w:val="Footer Char"/>
    <w:basedOn w:val="DefaultParagraphFont"/>
    <w:link w:val="Footer"/>
    <w:uiPriority w:val="99"/>
    <w:rsid w:val="00916141"/>
  </w:style>
  <w:style w:type="paragraph" w:styleId="Title">
    <w:name w:val="Title"/>
    <w:aliases w:val="Schedules Title"/>
    <w:basedOn w:val="Normal"/>
    <w:next w:val="Normal"/>
    <w:link w:val="TitleChar"/>
    <w:qFormat/>
    <w:rsid w:val="00340879"/>
    <w:pPr>
      <w:spacing w:after="60"/>
      <w:jc w:val="center"/>
      <w:outlineLvl w:val="0"/>
    </w:pPr>
    <w:rPr>
      <w:rFonts w:ascii="Arial Bold" w:eastAsia="Times New Roman" w:hAnsi="Arial Bold" w:cs="Times New Roman"/>
      <w:b/>
      <w:bCs/>
      <w:color w:val="FF0000"/>
      <w:kern w:val="28"/>
      <w:sz w:val="20"/>
      <w:szCs w:val="32"/>
      <w:lang w:eastAsia="en-AU"/>
    </w:rPr>
  </w:style>
  <w:style w:type="character" w:customStyle="1" w:styleId="TitleChar">
    <w:name w:val="Title Char"/>
    <w:aliases w:val="Schedules Title Char"/>
    <w:link w:val="Title"/>
    <w:rsid w:val="00340879"/>
    <w:rPr>
      <w:rFonts w:ascii="Arial Bold" w:eastAsia="Times New Roman" w:hAnsi="Arial Bold" w:cs="Times New Roman"/>
      <w:b/>
      <w:bCs/>
      <w:color w:val="FF0000"/>
      <w:kern w:val="28"/>
      <w:sz w:val="20"/>
      <w:szCs w:val="32"/>
      <w:lang w:eastAsia="en-AU"/>
    </w:rPr>
  </w:style>
  <w:style w:type="paragraph" w:styleId="ListParagraph">
    <w:name w:val="List Paragraph"/>
    <w:basedOn w:val="Normal"/>
    <w:uiPriority w:val="34"/>
    <w:qFormat/>
    <w:rsid w:val="009241F3"/>
    <w:pPr>
      <w:ind w:left="720"/>
      <w:contextualSpacing/>
    </w:pPr>
  </w:style>
  <w:style w:type="paragraph" w:customStyle="1" w:styleId="TableTextLeft">
    <w:name w:val="Table Text Left"/>
    <w:basedOn w:val="Normal"/>
    <w:rsid w:val="001365BA"/>
    <w:rPr>
      <w:rFonts w:ascii="Times New Roman" w:eastAsia="Times New Roman" w:hAnsi="Times New Roman" w:cs="Times New Roman"/>
      <w:sz w:val="20"/>
      <w:szCs w:val="20"/>
      <w:lang w:val="en-US"/>
    </w:rPr>
  </w:style>
  <w:style w:type="table" w:styleId="TableGrid">
    <w:name w:val="Table Grid"/>
    <w:basedOn w:val="TableNormal"/>
    <w:uiPriority w:val="59"/>
    <w:rsid w:val="0091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D26"/>
    <w:rPr>
      <w:rFonts w:ascii="Tahoma" w:hAnsi="Tahoma" w:cs="Tahoma"/>
      <w:sz w:val="16"/>
      <w:szCs w:val="16"/>
    </w:rPr>
  </w:style>
  <w:style w:type="character" w:customStyle="1" w:styleId="BalloonTextChar">
    <w:name w:val="Balloon Text Char"/>
    <w:basedOn w:val="DefaultParagraphFont"/>
    <w:link w:val="BalloonText"/>
    <w:uiPriority w:val="99"/>
    <w:semiHidden/>
    <w:rsid w:val="003C7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Partland</dc:creator>
  <cp:lastModifiedBy>Claire Roche</cp:lastModifiedBy>
  <cp:revision>2</cp:revision>
  <cp:lastPrinted>2021-03-30T02:22:00Z</cp:lastPrinted>
  <dcterms:created xsi:type="dcterms:W3CDTF">2023-08-14T04:10:00Z</dcterms:created>
  <dcterms:modified xsi:type="dcterms:W3CDTF">2023-08-14T04:16:00Z</dcterms:modified>
</cp:coreProperties>
</file>